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  <w:bookmarkStart w:id="0" w:name="_GoBack"/>
      <w:bookmarkEnd w:id="0"/>
    </w:p>
    <w:p>
      <w:pPr>
        <w:spacing w:line="710" w:lineRule="exact"/>
        <w:jc w:val="center"/>
        <w:rPr>
          <w:rFonts w:ascii="宋体" w:hAnsi="宋体"/>
          <w:b/>
          <w:sz w:val="44"/>
          <w:szCs w:val="44"/>
        </w:rPr>
      </w:pPr>
    </w:p>
    <w:p>
      <w:pPr>
        <w:spacing w:line="71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202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/>
          <w:b/>
          <w:sz w:val="44"/>
          <w:szCs w:val="44"/>
        </w:rPr>
        <w:t>年度辽宁省财政科研</w:t>
      </w:r>
    </w:p>
    <w:p>
      <w:pPr>
        <w:spacing w:line="71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基金项目指南</w:t>
      </w:r>
    </w:p>
    <w:p>
      <w:pPr>
        <w:spacing w:line="710" w:lineRule="exact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一、重点选题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1.助力中国式现代化辽宁实践的财税体制改革研究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2.共同富裕目标下辽宁财政支持“扩中”“提低”问题研究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3.辽宁加强基层财政管理保障可持续发展问题研究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4.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辽宁政府举债空间研究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5.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辽宁完善财会监督体系和工作机制研究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二、一般选题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6.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优化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辽宁省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地方政府债券期限结构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7.支持辽宁科技成果转化应用的财政政策研究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8.辽宁文旅产业深度融合发展的实现路径和财政支持政策研究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9.支持辽宁装备制造业高质量发展的财政政策研究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10.支持沈阳现代化都市圈一体化发展的财政政策研究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11.支持辽宁中小企业发展的政府采购政策研究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12.支持辽宁县域特色产业发展的财政政策研究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13.疫情防控优化后辽宁打造对外开放新前沿财政政策研究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14.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优化辽宁政府引导基金运营管理体制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15.支持辽宁省应急物资储备和装备配备体系建设的财政政策研究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16.支持辽宁省应急救援队伍建设的财政政策研究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17.支持辽宁完善基层医疗卫生服务体系的财政政策研究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18.辽宁加强公办医疗机构单位预算管理问题研究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19.支持辽宁机关事业单位基本养老保险制度运行的财政政策研究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20.山水林田湖草沙一体化保护和系统治理的实现路径及筹资模式研究</w:t>
      </w:r>
    </w:p>
    <w:p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21.支持辽宁中小企业多元化融资的财政政策研究</w:t>
      </w: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xMDEyMjM4Nzc0NzEzNjNhNjRjMTdkNWIyNDM1YjMifQ=="/>
  </w:docVars>
  <w:rsids>
    <w:rsidRoot w:val="00000000"/>
    <w:rsid w:val="52C0120C"/>
    <w:rsid w:val="5362532D"/>
    <w:rsid w:val="7CCD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499</Words>
  <Characters>535</Characters>
  <Lines>0</Lines>
  <Paragraphs>0</Paragraphs>
  <TotalTime>0</TotalTime>
  <ScaleCrop>false</ScaleCrop>
  <LinksUpToDate>false</LinksUpToDate>
  <CharactersWithSpaces>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2023-05-12T02:00:00Z</dcterms:created>
  <dc:creator>kmf</dc:creator>
  <cp:lastModifiedBy>明风</cp:lastModifiedBy>
  <dcterms:modified xsi:type="dcterms:W3CDTF">2023-05-12T02:02:58Z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561FAE74B9794E5EA96C7D8B29BE417E_12</vt:lpwstr>
  </property>
</Properties>
</file>